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3bdc94b19584dab7e0ad6877f859a096bab72"/>
    <w:p>
      <w:pPr>
        <w:pStyle w:val="Heading3"/>
      </w:pPr>
      <w:r>
        <w:t xml:space="preserve">Прокуратурой округа направлено в суд уголовное дело по факту мошенничества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24.06.2025.</w:t>
      </w:r>
    </w:p>
    <w:p>
      <w:pPr>
        <w:pStyle w:val="BodyText"/>
      </w:pPr>
      <w:r>
        <w:t xml:space="preserve">Прокуратурой САО г. Москвы в утверждено обвинительное заключение по обвинению С. в совершении мошенничества, то есть хищения чужого имущества путем обмана, совершенное лицом с использованием своего служебного положения.</w:t>
      </w:r>
    </w:p>
    <w:p>
      <w:pPr>
        <w:pStyle w:val="BodyText"/>
      </w:pPr>
      <w:r>
        <w:t xml:space="preserve">С. занимая должность старшего инспектора (дорожно-патрульной службы) взвода оперативного реагирования Отдельного батальона дорожно-патрульной службы ГИБДД в 2024 году принял решение использовать свое служебное положение для совершения хищения, путем обмана, денежных средств П., находящихся в самостоятельном распоряжении последнего.</w:t>
      </w:r>
    </w:p>
    <w:p>
      <w:pPr>
        <w:pStyle w:val="BodyText"/>
      </w:pPr>
      <w:r>
        <w:t xml:space="preserve">Уголовное дело направлено в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http://dmitrovskiy.mos.ru/traffic-signals/the-prosecutor-s-office-of-the-cao-reports/detail/13062911.html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2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2025-07-29T01:50:35Z</dcterms:created>
  <dcterms:modified xsi:type="dcterms:W3CDTF">2025-07-29T01:50:35Z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