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4e41c24987defb19a0569c0d28e0630e596f10"/>
    <w:p>
      <w:pPr>
        <w:pStyle w:val="Heading3"/>
      </w:pPr>
      <w:r>
        <w:t xml:space="preserve">Приговором районного суда осуждена организованная группа лиц, совершившая мошенничество на сумму более 800 миллионов рублей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25.06.2025.</w:t>
      </w:r>
    </w:p>
    <w:p>
      <w:pPr>
        <w:pStyle w:val="BodyText"/>
      </w:pPr>
      <w:r>
        <w:t xml:space="preserve">Установлено, что с 2016 по 2019 на территории г. Воронеж и г. Москвы, К.Е.В., являвшийся фактическим руководителем и занимавшим должность заместителя генерального директора ООО «С.Э.», для осуществления контроля за всеми этапами совершения преступления, назначен по совместительству на должность консультанта ООО «ТК «З.Ц.», привлек находящихся в фактическом его подчинении П.А.Н., состоявшего в должности директора ООО «С.Э.», К.Ю.А., состоявшего в должности заместителя генерального директора ООО «ТК«З.Ц.», М.И.А., состоявшей в должности генерального директора ООО «ТК «З.Ц.».</w:t>
      </w:r>
    </w:p>
    <w:p>
      <w:pPr>
        <w:pStyle w:val="BodyText"/>
      </w:pPr>
      <w:r>
        <w:t xml:space="preserve">В августе 2019 года, осознавая фактическое финансово - хозяйственное состояние ООО «С.Э.», находясь в офисе ООО «А.К.» в Москве, К.Е.В. сознательно сообщил представителям и собственникам ООО «А.К.» заведомо ложные, не соответствующие действительности сведения, направленные на их обман и злоупотребление доверием, относительно желания К.Е.В. купли-продажи зерна за счет средств ООО «А.К.».</w:t>
      </w:r>
    </w:p>
    <w:p>
      <w:pPr>
        <w:pStyle w:val="BodyText"/>
      </w:pPr>
      <w:r>
        <w:t xml:space="preserve">Кроме того, К.Е.В. умолчал относительно истинных своих преступных мотивов и целей, т.е. действуя путем обмана и злоупотребления доверием, обеспечил подписание следующих документов:</w:t>
      </w:r>
    </w:p>
    <w:p>
      <w:pPr>
        <w:pStyle w:val="BodyText"/>
      </w:pPr>
      <w:r>
        <w:t xml:space="preserve">- договора займа между ООО «А.К.» (займодавец) и ООО «С.Э.» (заемщик) в размере 17 млн. долларов США, а также дополнительных соглашений и соглашений о траншах к данному договору. Дополнительным соглашением к договору займа лимит займа установлен в размере 17,150 млн. долларов США.</w:t>
      </w:r>
    </w:p>
    <w:p>
      <w:pPr>
        <w:pStyle w:val="BodyText"/>
      </w:pPr>
      <w:r>
        <w:t xml:space="preserve">- договора займа между ООО «А.К.» (займодавец) и ООО «С.Э.» (заемщик) в размере 29 млн. долларов США, а также дополнительных соглашений и соглашений о траншах к данному договору.</w:t>
      </w:r>
    </w:p>
    <w:p>
      <w:pPr>
        <w:pStyle w:val="BodyText"/>
      </w:pPr>
      <w:r>
        <w:t xml:space="preserve">Продолжая реализацию общего преступного плана, лица из организованной группы осуществили действия по созданию формального документооборота между аффилированными юридическими лицами, и перечислили денежные средства на расчетный счет коммерческого банка в Республике Абхазия.</w:t>
      </w:r>
    </w:p>
    <w:p>
      <w:pPr>
        <w:pStyle w:val="BodyText"/>
      </w:pPr>
      <w:r>
        <w:t xml:space="preserve">В дальнейшем денежные средства с расчетного счета подконтрольной К.Е.В. компании, открытого в коммерческом банке Республики Абхазия, без их фактического целевого использования переведены на расчетные счета других подконтрольных соучастникам компаний.</w:t>
      </w:r>
    </w:p>
    <w:p>
      <w:pPr>
        <w:pStyle w:val="BodyText"/>
      </w:pPr>
      <w:r>
        <w:t xml:space="preserve">Обязательства по возврату денежных средств по договорам целевого займа перед ООО «А.К.» не исполнены, денежные средства не возвращены, соучастники распорядились ими по своему усмотрению, причинив ООО «А.К.» ущерб в общей сумме 824 587 055,93 руб.</w:t>
      </w:r>
    </w:p>
    <w:p>
      <w:pPr>
        <w:pStyle w:val="BodyText"/>
      </w:pPr>
      <w:r>
        <w:t xml:space="preserve">Приговором районного суда г. Москвы К.Е.В. признан виновным по ч. 4 ст. 159 УК РФ, ему назначено наказание в виде 8 лет 6 месяцев лишения свободы в исправительной колонии общего режима со штрафом в размере 800 тысяч рублей с лишением права занимать должности связанные с осуществлением организационно-распорядительных, административно-хояйственных функций в коммерческой организации сроком на 2 года; К.Ю.А. признан виновным по ч. 4 ст. 159 УК РФ и ему назначено наказание в виде 4 лет лишения свободы с отбыванием наказания в исправительной колонии общего режима; М.И.А. признана виновной в совершении преступления, предусмотренного ч. 4 ст. 159 УК РФ и ей назначено наказание в виде 3 лет лишения свободы в силу ст. 73 УК РФ условно, с испытательным сроком на 3 года; П.А.Н. признан виновным в совершении преступления, предусмотренного ч. 4 ст. 159 УК РФ и ему назначено наказание в виде 4 лет лишения свободы в силу ст. 73 УК РФ условно, с испытательным сроком на 4 года.</w:t>
      </w:r>
    </w:p>
    <w:p>
      <w:pPr>
        <w:pStyle w:val="BodyText"/>
      </w:pPr>
      <w:r>
        <w:t xml:space="preserve">Государственное обвинение поддержано сотрудниками прокуратуры округа.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http://dmitrovskiy.mos.ru/traffic-signals/the-prosecutor-s-office-of-the-cao-reports/detail/13060610.html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30606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2025-06-25T17:45:57Z</dcterms:created>
  <dcterms:modified xsi:type="dcterms:W3CDTF">2025-06-25T17:45:57Z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