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7c4cb8b3ec4c18ab7a3eb5567321f54b746b70"/>
    <w:p>
      <w:pPr>
        <w:pStyle w:val="Heading3"/>
      </w:pPr>
      <w:r>
        <w:t xml:space="preserve">Тимирязевский районный суд вынес приговор в отношении 29 мужчина по ч. 3 ст. 327 УК РФ</w:t>
      </w:r>
    </w:p>
    <w:p>
      <w:pPr>
        <w:pStyle w:val="FirstParagraph"/>
      </w:pPr>
      <w:r>
        <w:t xml:space="preserve">23.06.2025</w:t>
      </w:r>
    </w:p>
    <w:p>
      <w:pPr>
        <w:pStyle w:val="BodyText"/>
      </w:pPr>
      <w:r>
        <w:t xml:space="preserve">Тимирязевский районный суд вынес приговор в отношении 29-летнего мужчины.</w:t>
      </w:r>
    </w:p>
    <w:p>
      <w:pPr>
        <w:pStyle w:val="BodyText"/>
      </w:pPr>
      <w:bookmarkStart w:id="20" w:name="X1207a264b4c9f4df21fde20366a046b31aef217"/>
      <w:bookmarkEnd w:id="20"/>
      <w:r>
        <w:t xml:space="preserve"> </w:t>
      </w:r>
      <w:r>
        <w:t xml:space="preserve">Он признан виновным по ч. 3 ст. 327 УК РФ (использование заведомо поддельного удостоверения, предоставляющего права).</w:t>
      </w:r>
    </w:p>
    <w:p>
      <w:pPr>
        <w:pStyle w:val="BodyText"/>
      </w:pPr>
      <w:r>
        <w:t xml:space="preserve">Так, А., достоверно зная, что для управления транспортным средством необходимо иметь водительское удостоверение, являющееся основным документом, дающим гражданину право на управление транспортным средством, 28.03.2025, управляя транспортным средством, был остановлен сотрудниками ДПС, после чего по требованию инспектора, осознавая, что имеющееся у него удостоверение получено с нарушением норм действующего законодательства и является поддельным, предъявил последнему в качестве документа, дающего право управлять транспортным средством.</w:t>
      </w:r>
    </w:p>
    <w:p>
      <w:pPr>
        <w:pStyle w:val="BodyText"/>
      </w:pPr>
      <w:r>
        <w:t xml:space="preserve">С учетом позиции государственного обвинителя Тимирязевской межрайонной прокуратуры суд назначал наказание в виде штрафа в доход государства. Приговор вступил в законную силу.</w:t>
      </w:r>
    </w:p>
    <w:p>
      <w:pPr>
        <w:pStyle w:val="BodyText"/>
      </w:pPr>
      <w:r>
        <w:br/>
      </w:r>
    </w:p>
    <w:p>
      <w:pPr>
        <w:pStyle w:val="BodyText"/>
      </w:pPr>
      <w:r>
        <w:t xml:space="preserve">Адрес страницы:</w:t>
      </w:r>
      <w:r>
        <w:t xml:space="preserve"> </w:t>
      </w:r>
      <w:hyperlink r:id="rId21">
        <w:r>
          <w:rPr>
            <w:rStyle w:val="Hyperlink"/>
          </w:rPr>
          <w:t xml:space="preserve">http://dmitrovskiy.mos.ru/traffic-signals/the-prosecutor-s-office-of-the-cao-reports/detail/13049931.html</w:t>
        </w:r>
      </w:hyperlink>
    </w:p>
    <w:p>
      <w:pPr>
        <w:pStyle w:val="BodyText"/>
      </w:pPr>
      <w:hyperlink r:id="rId22">
        <w:r>
          <w:rPr>
            <w:rStyle w:val="Hyperlink"/>
          </w:rPr>
          <w:t xml:space="preserve">Управа Дмитровского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dmitrovskiy.mos.ru" TargetMode="External" /><Relationship Type="http://schemas.openxmlformats.org/officeDocument/2006/relationships/hyperlink" Id="rId21" Target="http://dmitrovskiy.mos.ru/traffic-signals/the-prosecutor-s-office-of-the-cao-reports/detail/13049931.html" TargetMode="External" /></Relationships>
</file>

<file path=word/_rels/footnotes.xml.rels><?xml version="1.0" encoding="UTF-8"?><Relationships xmlns="http://schemas.openxmlformats.org/package/2006/relationships"><Relationship Type="http://schemas.openxmlformats.org/officeDocument/2006/relationships/hyperlink" Id="rId22" Target="http://dmitrovskiy.mos.ru" TargetMode="External" /><Relationship Type="http://schemas.openxmlformats.org/officeDocument/2006/relationships/hyperlink" Id="rId21" Target="http://dmitrovskiy.mos.ru/traffic-signals/the-prosecutor-s-office-of-the-cao-reports/detail/130499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2025-06-25T08:29:58Z</dcterms:created>
  <dcterms:modified xsi:type="dcterms:W3CDTF">2025-06-25T08:29:58Z</dcterms:modified>
</cp:coreProperties>
</file>

<file path=docProps/custom.xml><?xml version="1.0" encoding="utf-8"?>
<Properties xmlns="http://schemas.openxmlformats.org/officeDocument/2006/custom-properties" xmlns:vt="http://schemas.openxmlformats.org/officeDocument/2006/docPropsVTypes"/>
</file>