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95535023fc08fc671d6bdc8aa4a406d559e4c"/>
    <w:p>
      <w:pPr>
        <w:pStyle w:val="Heading3"/>
      </w:pPr>
      <w:r>
        <w:t xml:space="preserve">Проведена проверка по обращениям работников о нарушении их трудовых прав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Тимирязевская межрайонная прокуратура провела проверку по обращениям работников ООО «Лучшее» о нарушении их права на своевременную и в полном объеме оплату труда.</w:t>
      </w:r>
    </w:p>
    <w:p>
      <w:pPr>
        <w:pStyle w:val="BodyText"/>
      </w:pPr>
      <w:r>
        <w:t xml:space="preserve">В ходе проверки доводы заявителей подтвердились. Установлено, что вопреки требованиям Трудового кодекса Российской Федерации организацией с нарушением установленных сроков выплачена заработная плата и иные выплаты работникам.</w:t>
      </w:r>
    </w:p>
    <w:p>
      <w:pPr>
        <w:pStyle w:val="BodyText"/>
      </w:pPr>
      <w:r>
        <w:t xml:space="preserve">Тимирязевский межрайонный прокурор внес руководителю организации представление и возбудил в отношении должностного и юридического лица дела об административном правонарушении по ч. 6 ст. 5.27 (невыплата или неполная выплата в установленный срок заработной платы) Кодекса Российской Федерации об административных правонарушениях, которые рассмотрены и назначены наказания в виде административных штрафов. Штрафы оплачены в установленном порядке.</w:t>
      </w:r>
    </w:p>
    <w:p>
      <w:pPr>
        <w:pStyle w:val="BodyText"/>
      </w:pPr>
      <w:r>
        <w:t xml:space="preserve">После вмешательства прокуратуры трудовые права работников восстановлены, работникам выплачена компенсация за задержку заработной платы и иных выплат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http://dmitrovskiy.mos.ru/traffic-signals/the-prosecutor-s-office-of-the-cao-reports/detail/13049865.html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2025-06-25T10:57:40Z</dcterms:created>
  <dcterms:modified xsi:type="dcterms:W3CDTF">2025-06-25T10:57:40Z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