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eeb5604aa3a237bfae6c7b433e9bbf655747c"/>
    <w:p>
      <w:pPr>
        <w:pStyle w:val="Heading3"/>
      </w:pPr>
      <w:r>
        <w:t xml:space="preserve">Вынесен обвинительный приговор по ч. 1 ст. 264.1 УК РФ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Тимирязевской межрайонной прокуратуры, вынесен обвинительный приговор по уголовному делу в отношении 37-летнего Артема О. Он осужден по ч. 1 ст. 264.1 УК РФ (управление автомобилем лицом, находящимся в состоянии опьянения, подвергнутым административному наказанию за невыполнение законного требования уполномоченного должностного лица о прохождении медицинского освидетельствования на состояние опьянения).</w:t>
      </w:r>
    </w:p>
    <w:p>
      <w:pPr>
        <w:pStyle w:val="BodyText"/>
      </w:pPr>
      <w:r>
        <w:t xml:space="preserve">Установлено, что О., будучи ранее подвергнутым административному наказанию за невыполнение водителем транспортного средства законного требования должностного лица о прохождении медицинского освидетельствования на состояние опьянения, зная, что не имеет законных оснований для управления автомобилем, 28 ноября 2024 года вновь сел за руль в состоянии опьянения.</w:t>
      </w:r>
    </w:p>
    <w:p>
      <w:pPr>
        <w:pStyle w:val="BodyText"/>
      </w:pPr>
      <w:r>
        <w:t xml:space="preserve">Водитель был остановлен сотрудниками ДПС по адресу: ул. Весенняя, д. 5. В связи с наличием у О. признаков опьянения, он был отстранен от управления транспортным средством, на законные требование уполномоченного должностного лица, пройти медицинское освидетельствование, в том числе в специализированном медицинском учреждении отказался.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С учетом позиции прокурора суд приговорил О. к наказанию в виде обязательных работ сроком на 240 часов, с лишением права заниматься деятельностью, связанной с управлением транспортными средствами, сроком на 2 года. В соответствии с п. «д» ч. 1 ст. 104.1 УК РФ автомобиль марки «Мицубиси Мираж DE», принадлежащий осужденному, конфискован в пользу государства. Приговор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http://dmitrovskiy.mos.ru/traffic-signals/the-prosecutor-s-office-of-the-cao-reports/detail/13049827.html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2025-06-25T08:33:21Z</dcterms:created>
  <dcterms:modified xsi:type="dcterms:W3CDTF">2025-06-25T08:33:21Z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