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ынес-приговор-по-ч.-3-ст.-159-ук-рф"/>
    <w:p>
      <w:pPr>
        <w:pStyle w:val="Heading3"/>
      </w:pPr>
      <w:r>
        <w:t xml:space="preserve">Вынес приговор по ч. 3 ст. 159 УК РФ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Тимирязевский районный суд вынес приговор в отношении 18-летнего жителя Кемеровской области. Он признан виновным по ч. 3 ст. 159 УК РФ (мошенничество, совершенное группой лиц по предварительному сговору, в крупном размере).</w:t>
      </w:r>
    </w:p>
    <w:p>
      <w:pPr>
        <w:pStyle w:val="BodyText"/>
      </w:pPr>
      <w:r>
        <w:t xml:space="preserve">Установлено, что в марте 2024 года, осужденный, являвшийся в тот период несовершеннолетним, в целях быстрого заработка, вступил в предварительный сговор с участниками организованной группы, уголовное дело в отношении которых выделено в отдельное производство, направленный на хищение денежных средств граждан.</w:t>
      </w:r>
    </w:p>
    <w:p>
      <w:pPr>
        <w:pStyle w:val="BodyText"/>
      </w:pPr>
      <w:r>
        <w:t xml:space="preserve">Участники организованной преступной группы в ходе телефонных звонков сообщили 85-летней пенсионерке, что ее деньги пытаются похитить неизвестные. Аферисты убедили женщину передать деньги «курьеру банка» для размещения их на «безопасный счет».</w:t>
      </w:r>
    </w:p>
    <w:p>
      <w:pPr>
        <w:pStyle w:val="BodyText"/>
      </w:pPr>
      <w:r>
        <w:t xml:space="preserve">02 марта 2024 года осужденный прибыл по указанному ему сообщниками адресу, встретился с пенсионеркой, представился ей курьером банка и получил от женщины 1 млн рублей. Полученные деньги он передал другим участникам организованной группы.</w:t>
      </w:r>
    </w:p>
    <w:p>
      <w:pPr>
        <w:pStyle w:val="BodyText"/>
      </w:pPr>
      <w:r>
        <w:t xml:space="preserve">Свою вину в совершении преступления осужденный признал. В содеянном раскаялся. Принимает меры к компенсации потерпевшей причиненного ущерба.</w:t>
      </w:r>
    </w:p>
    <w:p>
      <w:pPr>
        <w:pStyle w:val="BodyText"/>
      </w:pPr>
      <w:r>
        <w:t xml:space="preserve">С учетом позиции государственного обвинителя Тимирязевской межрайонной прокуратуры суд приговорил мужчину 1 году 6 мес. лишения свободы условно, с испытательным сроком 3 года. Приговор вступил в законную силу.</w:t>
      </w:r>
    </w:p>
    <w:p>
      <w:pPr>
        <w:pStyle w:val="BodyText"/>
      </w:pPr>
      <w:r>
        <w:t xml:space="preserve">Также суд удовлетворил в полном объеме исковые требования прокурора в интересах потерпевшей о возмещении ущерба и компенсации морального вреда на общую сумму 1,3 млн рублей.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В настоящее время осужденный частично возместил причиненный ущерб. Данный вопрос находится на контроле в 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http://dmitrovskiy.mos.ru/traffic-signals/the-prosecutor-s-office-of-the-cao-reports/detail/13049746.html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2025-07-29T03:46:19Z</dcterms:created>
  <dcterms:modified xsi:type="dcterms:W3CDTF">2025-07-29T03:46:19Z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