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112e6eb72ff74279887b8551c265047a40452a"/>
    <w:p>
      <w:pPr>
        <w:pStyle w:val="Heading3"/>
      </w:pPr>
      <w:r>
        <w:t xml:space="preserve">Вынесен обвинительный приговор по уголовному делу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t xml:space="preserve">На основании доказательств, представленных государственным обвинителем Тимирязевской межрайонной прокуратуры, вынесен обвинительный приговор по уголовному делу в отношении 28-го А. Он осужден по ч. 1 ст. 264.1 УК РФ (управление автомобилем лицом, находящимся в состоянии опьянения, подвергнутым административному наказанию за невыполнение законного требования уполномоченного должностного лица о прохождении медицинского освидетельствования на состояние опьянения).</w:t>
      </w:r>
    </w:p>
    <w:p>
      <w:pPr>
        <w:pStyle w:val="BodyText"/>
      </w:pPr>
      <w:r>
        <w:t xml:space="preserve">Установлено, что О., будучи ранее подвергнутым административному наказанию за невыполнение водителем транспортного средства законного требования должностного лица о прохождении медицинского освидетельствования на состояние опьянения, зная, что не имеет законных оснований для управления автомобилем, 10 февраля 2025 года вновь сел за руль в состоянии опьянения.</w:t>
      </w:r>
    </w:p>
    <w:p>
      <w:pPr>
        <w:pStyle w:val="BodyText"/>
      </w:pPr>
      <w:r>
        <w:t xml:space="preserve">Водитель был остановлен сотрудниками ДПС по адресу: ул. Вагоноремонтная, д.9/25 соор.1.</w:t>
      </w:r>
    </w:p>
    <w:p>
      <w:pPr>
        <w:pStyle w:val="BodyText"/>
      </w:pPr>
      <w:bookmarkStart w:id="20" w:name="X1207a264b4c9f4df21fde20366a046b31aef217"/>
      <w:bookmarkEnd w:id="20"/>
      <w:r>
        <w:t xml:space="preserve"> </w:t>
      </w:r>
      <w:r>
        <w:t xml:space="preserve">В связи с наличием у А. признаков опьянения, он был отстранен от управления транспортным средством, на законные требование уполномоченного должностного лица, пройти медицинское освидетельствование, в том числе в специализированном медицинском учреждении отказался.</w:t>
      </w:r>
    </w:p>
    <w:p>
      <w:pPr>
        <w:pStyle w:val="BodyText"/>
      </w:pPr>
      <w:r>
        <w:t xml:space="preserve">С учетом позиции прокурора суд приговорил А. к наказанию в виде обязательных работ сроком на 160 часов, с лишением права заниматься деятельностью, связанной с управлением транспортными средствами, сроком на 1 год и 6 месяцев. Приговор вступил в законную силу.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http://dmitrovskiy.mos.ru/traffic-signals/the-prosecutor-s-office-of-the-cao-reports/detail/13049742.html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mitrovskiy.mos.ru" TargetMode="External" /><Relationship Type="http://schemas.openxmlformats.org/officeDocument/2006/relationships/hyperlink" Id="rId21" Target="http://dmitrovskiy.mos.ru/traffic-signals/the-prosecutor-s-office-of-the-cao-reports/detail/130497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mitrovskiy.mos.ru" TargetMode="External" /><Relationship Type="http://schemas.openxmlformats.org/officeDocument/2006/relationships/hyperlink" Id="rId21" Target="http://dmitrovskiy.mos.ru/traffic-signals/the-prosecutor-s-office-of-the-cao-reports/detail/130497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2025-06-25T08:34:02Z</dcterms:created>
  <dcterms:modified xsi:type="dcterms:W3CDTF">2025-06-25T08:34:02Z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