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ebf3e4fe786d2991444e59e9613ca66a52364"/>
    <w:p>
      <w:pPr>
        <w:pStyle w:val="Heading3"/>
      </w:pPr>
      <w:r>
        <w:t xml:space="preserve">При участии прокуратуры САО вынесен приговор группе лиц, обвиняемых в осуществлении незаконной банковской деятельности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17.12.2024.</w:t>
      </w:r>
    </w:p>
    <w:p>
      <w:pPr>
        <w:pStyle w:val="BodyText"/>
      </w:pPr>
      <w:r>
        <w:t xml:space="preserve">Приговором районного суда в декабре 2024 года члены организованной группы лиц признаны виновными по п. «а» ч. 2 ст. 172 УК РФ за осуществление банковской деятельности (банковских операций) без регистрации и без специального разрешения (лицензии) в случаях, когда такое разрешение (лицензия) обязательно, организованной группой, сопряженную с извлечением дохода в крупном размере.</w:t>
      </w:r>
    </w:p>
    <w:p>
      <w:pPr>
        <w:pStyle w:val="BodyText"/>
      </w:pPr>
      <w:r>
        <w:t xml:space="preserve">Установлено, что в период с 2021 по 2023 гг. С. и неустановленные организаторы создали организованную группу, в которую входили Ш.,Л.,Д.,М.,П.,П. для осуществления незаконной банковской деятельности с целью реализации единого преступного умысла, направленного на извлечение дохода в виде процентов от суммы денежных средств, находящихся в незаконном обороте, при осуществлении с ними незаконных банковских операций.</w:t>
      </w:r>
    </w:p>
    <w:p>
      <w:pPr>
        <w:pStyle w:val="BodyText"/>
      </w:pPr>
      <w:r>
        <w:t xml:space="preserve">Для своей преступной деятельности участники группы использовали две фиктивные коммерческие организации, один из участников организованной группы являлся номинальным генеральным директором данных организаций, который фактически никакой финансово-хозяйственной деятельности (далее – ФХД) не осуществлял и не собирался осуществлять, фиктивные документы по ФХД готовились и подписывались участниками организованной группы с целью создания фиктивного документооборота и использования в незаконной банковской деятельности.</w:t>
      </w:r>
    </w:p>
    <w:p>
      <w:pPr>
        <w:pStyle w:val="BodyText"/>
      </w:pPr>
      <w:r>
        <w:t xml:space="preserve">Согласно заключению эксперта по экономической судебной экспертизе общая сумма дохода, полученного от осуществления незаконной банковской деятельности, в размере 3% от суммы денежных средств, поступивших на лицевые (расчетные) счета фиктивных коммерческих организаций составила 4 787 394,09 рублей.</w:t>
      </w:r>
    </w:p>
    <w:p>
      <w:pPr>
        <w:pStyle w:val="BodyText"/>
      </w:pPr>
      <w:r>
        <w:t xml:space="preserve">Виновным назначено наказание от 2 до 3 лет лишения свободы, условно с установлением испытательных сроков от 3 до 4 лет, в зависимости от роли каждого соучастника.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http://dmitrovskiy.mos.ru/traffic-signals/the-prosecutor-s-office-of-the-cao-reports/detail/12726533.html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726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726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2025-05-16T10:56:10Z</dcterms:created>
  <dcterms:modified xsi:type="dcterms:W3CDTF">2025-05-16T10:56:10Z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