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e37809ec0c2fe4dac20af28c8dcedc30b49a8c"/>
    <w:p>
      <w:pPr>
        <w:pStyle w:val="Heading3"/>
      </w:pPr>
      <w:r>
        <w:t xml:space="preserve">Прокуратурой округа проведена проверка организации Л., осуществляющей на основании лицензии розничную продажу лекарственных средств</w:t>
      </w:r>
    </w:p>
    <w:p>
      <w:pPr>
        <w:pStyle w:val="FirstParagraph"/>
      </w:pPr>
      <w:r>
        <w:t xml:space="preserve">18.12.2024</w:t>
      </w:r>
    </w:p>
    <w:p>
      <w:pPr>
        <w:pStyle w:val="BodyText"/>
      </w:pPr>
      <w:r>
        <w:t xml:space="preserve">17.12.2024.</w:t>
      </w:r>
    </w:p>
    <w:p>
      <w:pPr>
        <w:pStyle w:val="BodyText"/>
      </w:pPr>
      <w:r>
        <w:t xml:space="preserve">В соответствии со ст.58 Федерального закона от 12.04.2010 № 61-ФЗ «Об обращении лекарственных средств» (далее - Закон) хранение лекарственных средств осуществляется производителями лекарственных средств,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или лицензию на медицинскую деятельность, медицинскими организациями, ветеринарными организациями и иными организациями, осуществляющими обращение лекарственных средств. Правила хранения лекарственных средств утверждаются соответствующим уполномоченным федеральным органом исполнительной власти.</w:t>
      </w:r>
    </w:p>
    <w:p>
      <w:pPr>
        <w:pStyle w:val="BodyText"/>
      </w:pPr>
      <w:r>
        <w:t xml:space="preserve">В соответствии с ч.7 ст.67 Закона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порядке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медицинского применения.</w:t>
      </w:r>
    </w:p>
    <w:p>
      <w:pPr>
        <w:pStyle w:val="BodyText"/>
      </w:pPr>
      <w:r>
        <w:t xml:space="preserve">В ходе проверки установлено, что Л. ненадлежащим образом осуществляется внесение информации по лекарственным средствам в систему мониторинга. Так, Л. произведена реализация лекарственного препарата «Форадил Комби», что подтверждается кассовым чеком. В то же время соответствующая запись в систему мониторинга движения лекарственных препаратов не внесена. При этом, по данным указанной системы Л., лекарственный препарат «Форадил Комби» не реализовывался, что не соответствует фактическим обстоятельствам.</w:t>
      </w:r>
    </w:p>
    <w:p>
      <w:pPr>
        <w:pStyle w:val="BodyText"/>
      </w:pPr>
      <w:r>
        <w:t xml:space="preserve">В связи с указанными нарушениями в адрес Л. прокуратурой округа внесено представление. Также по постановлению прокурора округа Территориальным органом Росздравнадзора по г. Москве и Московской области Л. привлечено к административной ответственности</w:t>
      </w:r>
      <w:r>
        <w:t xml:space="preserve"> </w:t>
      </w:r>
      <w:bookmarkStart w:id="20" w:name="X32a75694f8ad41921eadf5e6055c2e7ebf91fdd"/>
      <w:r>
        <w:t xml:space="preserve">по ч. 2 ст. 6.34 КоАП РФ</w:t>
      </w:r>
      <w:bookmarkEnd w:id="20"/>
      <w:r>
        <w:t xml:space="preserve">, назначен административный штраф в размере 50 000 рублей.</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http://dmitrovskiy.mos.ru/traffic-signals/the-prosecutor-s-office-of-the-cao-reports/detail/12726525.html</w:t>
        </w:r>
      </w:hyperlink>
    </w:p>
    <w:p>
      <w:pPr>
        <w:pStyle w:val="BodyText"/>
      </w:pPr>
      <w:hyperlink r:id="rId22">
        <w:r>
          <w:rPr>
            <w:rStyle w:val="Hyperlink"/>
          </w:rPr>
          <w:t xml:space="preserve">Управа Дмитровского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dmitrovskiy.mos.ru" TargetMode="External" /><Relationship Type="http://schemas.openxmlformats.org/officeDocument/2006/relationships/hyperlink" Id="rId21" Target="http://dmitrovskiy.mos.ru/traffic-signals/the-prosecutor-s-office-of-the-cao-reports/detail/12726525.html" TargetMode="External" /></Relationships>
</file>

<file path=word/_rels/footnotes.xml.rels><?xml version="1.0" encoding="UTF-8"?><Relationships xmlns="http://schemas.openxmlformats.org/package/2006/relationships"><Relationship Type="http://schemas.openxmlformats.org/officeDocument/2006/relationships/hyperlink" Id="rId22" Target="http://dmitrovskiy.mos.ru" TargetMode="External" /><Relationship Type="http://schemas.openxmlformats.org/officeDocument/2006/relationships/hyperlink" Id="rId21" Target="http://dmitrovskiy.mos.ru/traffic-signals/the-prosecutor-s-office-of-the-cao-reports/detail/12726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2025-05-14T07:43:04Z</dcterms:created>
  <dcterms:modified xsi:type="dcterms:W3CDTF">2025-05-14T07:43:04Z</dcterms:modified>
</cp:coreProperties>
</file>

<file path=docProps/custom.xml><?xml version="1.0" encoding="utf-8"?>
<Properties xmlns="http://schemas.openxmlformats.org/officeDocument/2006/custom-properties" xmlns:vt="http://schemas.openxmlformats.org/officeDocument/2006/docPropsVTypes"/>
</file>