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b3e47e0b242bc760c8df4102ea99e2b1e4e78"/>
    <w:p>
      <w:pPr>
        <w:pStyle w:val="Heading3"/>
      </w:pPr>
      <w:r>
        <w:t xml:space="preserve">Тимирязевская межрайонная прокуратура г.Москвы информирует</w:t>
      </w:r>
    </w:p>
    <w:p>
      <w:pPr>
        <w:pStyle w:val="FirstParagraph"/>
      </w:pPr>
      <w:r>
        <w:t xml:space="preserve">18.11.2024</w:t>
      </w:r>
    </w:p>
    <w:p>
      <w:pPr>
        <w:pStyle w:val="BodyText"/>
      </w:pPr>
      <w:r>
        <w:t xml:space="preserve">В силу положений п.п. «г», «д» ч. 1 ст. 104.1 УК РФ орудия, оборудование или иные средства совершения преступления, транспортное средство, которое было использовано обвиняемым при совершении преступления, предусмотренного статьей 264.1, 264.2 или 264.3 УК РФ, подлежат конфискации при условии, что они принадлежат обвиняемому.</w:t>
      </w:r>
    </w:p>
    <w:p>
      <w:pPr>
        <w:pStyle w:val="BodyText"/>
      </w:pPr>
      <w:r>
        <w:br/>
      </w:r>
    </w:p>
    <w:p>
      <w:pPr>
        <w:pStyle w:val="BodyText"/>
      </w:pPr>
      <w:r>
        <w:t xml:space="preserve">Согласно ч. 1 ст. 104.1 УК РФ конфискацией имущества является принудительное безвозмездное изъятие и обращение в собственность государства имущества на основании обвинительного приговора.</w:t>
      </w:r>
    </w:p>
    <w:p>
      <w:pPr>
        <w:pStyle w:val="BodyText"/>
      </w:pPr>
      <w:r>
        <w:br/>
      </w:r>
    </w:p>
    <w:p>
      <w:pPr>
        <w:pStyle w:val="BodyText"/>
      </w:pPr>
      <w:r>
        <w:t xml:space="preserve">Так, приговором Тимирязевского районного суда г. Москвы от 18.09.2024 А. признан виновным в совершении преступления, предусмотренного ч. 1 ст. 264.1 УК РФ (управление транспортным средством в состоянии опьянения лицом,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w:t>
      </w:r>
    </w:p>
    <w:p>
      <w:pPr>
        <w:pStyle w:val="BodyText"/>
      </w:pPr>
      <w:r>
        <w:br/>
      </w:r>
    </w:p>
    <w:p>
      <w:pPr>
        <w:pStyle w:val="BodyText"/>
      </w:pPr>
      <w:r>
        <w:t xml:space="preserve">В ходе предварительного расследования на транспортное средство, используемое А. при совершении преступления, наложен арест на имущество, приговором суда на основании п. «д» ч. 1 ст. 104.1 УК РФ транспортное средство конфисковано, то есть принудительно и безвозмездно изъято и обращено в собственность государства.</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http://dmitrovskiy.mos.ru/traffic-signals/the-prosecutor-s-office-of-the-cao-reports/detail/12666047.html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6660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6660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2025-05-22T09:19:07Z</dcterms:created>
  <dcterms:modified xsi:type="dcterms:W3CDTF">2025-05-22T09:19:07Z</dcterms:modified>
</cp:coreProperties>
</file>

<file path=docProps/custom.xml><?xml version="1.0" encoding="utf-8"?>
<Properties xmlns="http://schemas.openxmlformats.org/officeDocument/2006/custom-properties" xmlns:vt="http://schemas.openxmlformats.org/officeDocument/2006/docPropsVTypes"/>
</file>