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764b5a9ec586453c3fb7db2704af753890d9"/>
    <w:p>
      <w:pPr>
        <w:pStyle w:val="Heading3"/>
      </w:pPr>
      <w:r>
        <w:t xml:space="preserve">Прокуратура САО г. Москвы разъясняет информацию об увеличении прожиточного минимума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Постановлением Правительства РФ от 12.06.2024 № 789 "Об установлении величины прожиточного минимума на душу населения и по основным социально-демографическим группам населения в целом по Российской Федерации на 2025 год" величина прожиточного минимума в целом по Российской Федерации на 2025 год установлена в размере 17 733 рубля, что почти на 15% больше действующего показателя.</w:t>
      </w:r>
    </w:p>
    <w:p>
      <w:pPr>
        <w:pStyle w:val="BodyText"/>
      </w:pPr>
      <w:r>
        <w:t xml:space="preserve">Кроме того, согласно постановлению, для трудоспособного населения ВПМ составит 19 329 рублей, для пенсионеров - 15 250 рублей, для детей - 17 201 рубль. </w:t>
      </w:r>
    </w:p>
    <w:p>
      <w:pPr>
        <w:pStyle w:val="BodyText"/>
      </w:pPr>
      <w:r>
        <w:t xml:space="preserve">Постановление вступит в силу с 1 января 2025 года и будет действовать по 31 декабря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http://dmitrovskiy.mos.ru/traffic-signals/the-prosecutor-s-office-of-the-cao-reports/detail/12443158.html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43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43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2025-05-16T16:27:27Z</dcterms:created>
  <dcterms:modified xsi:type="dcterms:W3CDTF">2025-05-16T16:27:27Z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