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aa59dada7a8492778cb9c7a25da2e03d1d1ed"/>
    <w:p>
      <w:pPr>
        <w:pStyle w:val="Heading3"/>
      </w:pPr>
      <w:r>
        <w:t xml:space="preserve">Прокуратура САО г. Москвы разъясняет: о персональных данных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пунктом первым ст. 3 Федерального закона от 27.07.2006 № 152-ФЗ «О персональных данных» установлено, что под персональными данными понимается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>
      <w:pPr>
        <w:pStyle w:val="BodyText"/>
      </w:pPr>
      <w:r>
        <w:t xml:space="preserve">В соответствии с положениями ст. 86 Трудового кодекса Российской Федерации (далее – ТК РФ) в целях обеспечения прав и свобод человека и гражданина работодатель и его представители при обработке персональных данных работника обязаны соблюдать ряд требований. В частности, обработка персональных данных работника может осуществляться исключительно в целях обеспечения соблюдения законов и иных нормативных правовых актов, содействия работникам в трудоустройстве, получении образования и продвижении по службе, обеспечения личной безопасности работников, контроля количества и качества выполняемой работы и обеспечения сохранности имущества.</w:t>
      </w:r>
    </w:p>
    <w:p>
      <w:pPr>
        <w:pStyle w:val="BodyText"/>
      </w:pPr>
      <w:r>
        <w:t xml:space="preserve">При этом нормами той же статьи на работодателя возложена обязанность по защите персональных данных работника от неправомерного их использования или утраты.</w:t>
      </w:r>
    </w:p>
    <w:p>
      <w:pPr>
        <w:pStyle w:val="BodyText"/>
      </w:pPr>
      <w:r>
        <w:t xml:space="preserve">Из положений ст. 87 ТК РФ вытекает, что порядок хранения и использования персональных данных работников устанавливается работодателем в соответствующих локальных нормативных актах, с которыми работники должны быть ознакомлены под роспись.</w:t>
      </w:r>
    </w:p>
    <w:p>
      <w:pPr>
        <w:pStyle w:val="BodyText"/>
      </w:pPr>
      <w:r>
        <w:t xml:space="preserve">Согласно ст. 90 ТК РФ лица, виновные в нарушении положений законодательства Российской Федерации в области персональных данных при обработке персональных данных работника, привлекаются к дисциплинарной и материальной ответственности в порядке, установленном ТК РФ и иными федеральными законами, а также привлекаются к гражданско-правовой, административной и уголовной ответственности в порядке, установленном федеральными законами.</w:t>
      </w:r>
    </w:p>
    <w:p>
      <w:pPr>
        <w:pStyle w:val="BodyText"/>
      </w:pPr>
      <w:r>
        <w:t xml:space="preserve">При этом, согласно разъяснениям Министерства труда и социальной защиты Российской Федерации, изложенным в письме от 11.03.2024 № 14-6/ООГ-1418, к дисциплинарной ответственности за разглашение персональных данных работника можно привлечь лишь в том случае, если на него возложены обязанности по обработке персональных данных и который при обработке персональных данных нарушил законодательство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2024-10-11T08:03:38Z</dcterms:created>
  <dcterms:modified xsi:type="dcterms:W3CDTF">2024-10-11T08:03:38Z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