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038d015d42d3d492a0ff0c00d63c0a2494163"/>
    <w:p>
      <w:pPr>
        <w:pStyle w:val="Heading3"/>
      </w:pPr>
      <w:r>
        <w:t xml:space="preserve">Прокуратура САО г. Москвы разъясняет: об особенностях пенсионного и дополнительного социального обеспечения граждан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17.02.2023 № 17-ФЗ «Об особенностях пенсионного и дополнительного социального обеспечения граждан» установлены особенности реализации права на пенсионное и дополнительное социальное обеспечение граждан Российской Федерации, постоянно проживающих по состоянию на 30.09.2022 на новых территориях или постоянно проживавших на указанных территориях в период с 11.05.2014 по 29.09.2022 включительно, либо с 24.02.2022 по 29.09.2022 и выехавших за их пределы в Российскую Федерацию.</w:t>
      </w:r>
    </w:p>
    <w:p>
      <w:pPr>
        <w:pStyle w:val="BodyText"/>
      </w:pPr>
      <w:r>
        <w:t xml:space="preserve">Так, с 01.03.2023 пенсионное обеспечение указанных граждан осуществляется в соответствии с законодательством Российской Федерации.</w:t>
      </w:r>
    </w:p>
    <w:p>
      <w:pPr>
        <w:pStyle w:val="BodyText"/>
      </w:pPr>
      <w:r>
        <w:t xml:space="preserve">Гражданам, которым пенсии и (или) ежемесячные пенсионные выплаты установлены и выплачиваются в соответствии с законодательством, действовавшим на территориях новых регионов, предоставляется право обратиться с заявлением о перерасчете размера пенсии или ежемесячной пенсионной выплаты при возникновении права на пенсию в соответствии с законодательством Российской Федерации.</w:t>
      </w:r>
    </w:p>
    <w:p>
      <w:pPr>
        <w:pStyle w:val="BodyText"/>
      </w:pPr>
      <w:r>
        <w:t xml:space="preserve">Документы, составленные на украинском языке, принимаются без перевода.</w:t>
      </w:r>
    </w:p>
    <w:p>
      <w:pPr>
        <w:pStyle w:val="BodyText"/>
      </w:pPr>
      <w:r>
        <w:t xml:space="preserve">Страховой (трудовой) стаж и среднемесячная заработная плата (доход) за периоды, имевшие место на вновь присоединенных территориях, подтверждаются документами, выдаваемыми работодателями или соответствующими государственными (муниципальными) органами, а при невозможности такого подтверждения - устанавливаются решением межведомственной комиссии, которая создается высшим должностным лицом каждого из указанных субъектов Российской Федерации.</w:t>
      </w:r>
    </w:p>
    <w:p>
      <w:pPr>
        <w:pStyle w:val="BodyText"/>
      </w:pPr>
      <w:r>
        <w:t xml:space="preserve">Из пенсии, назначенной гражданину Российской Федерации, иностранному гражданину, лицу без гражданства в соответствии с законодательством Российской Федерации, удержания излишне выплаченных сумм пенсии, которые производились на основании решений органов, осуществлявших пенсионное обеспечение в соответствии с законодательством, действовавшим на территориях Донецкой Народной Республики, Луганской Народной Республики, Запорожской области и Херсонской области, не производятся.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2024-08-23T10:54:29Z</dcterms:created>
  <dcterms:modified xsi:type="dcterms:W3CDTF">2024-08-23T10:54:29Z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