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34c53611260b0f09a1ac668890b72669054ec"/>
    <w:p>
      <w:pPr>
        <w:pStyle w:val="Heading3"/>
      </w:pPr>
      <w:r>
        <w:t xml:space="preserve">Прокуратура САО г. Москвы разъясняет: о комиссионном вознаграждении за перечисление платы за жилое помещение и коммунальные услуги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19.12.2023 № 602-ФЗ внесены изменения в статью 155 Жилищного кодекса Российской Федерации и отдельные законодательные акты Российской Федерации, согласно которым комиссионное вознаграждение (вознаграждение) за перечисление платы за жилое помещение и коммунальные услуги, пеней за несвоевременное и (или) неполное внесение платы за жилое помещение и коммунальные услуги физическими лицами, которые нуждаются в социальной поддержке и перечень категорий которых устанавливается Правительством Российской Федерации, не взимается. Данное правило не применяется в отношении организаций федеральной почтовой связи.</w:t>
      </w:r>
    </w:p>
    <w:p>
      <w:pPr>
        <w:pStyle w:val="BodyText"/>
      </w:pPr>
      <w:r>
        <w:t xml:space="preserve">Федеральный закон вступает в силу с 1 июля 2024 года и будет способствовать решению финансовых проблем социально незащищенных граждан при оплате жилищно-коммунальных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2025-05-23T15:28:09Z</dcterms:created>
  <dcterms:modified xsi:type="dcterms:W3CDTF">2025-05-23T15:28:09Z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