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4328b40da2096ea881280e1821ea42f91e2cd6"/>
    <w:p>
      <w:pPr>
        <w:pStyle w:val="Heading3"/>
      </w:pPr>
      <w:r>
        <w:t xml:space="preserve">Прокуратура САО г. Москвы разъясняет: о внесенных изменениях Федеральным законом от 06.04.2024 № 73-ФЗ в Уголовно-процессуальный кодекс Российской Федерации</w:t>
      </w:r>
    </w:p>
    <w:p>
      <w:pPr>
        <w:pStyle w:val="FirstParagraph"/>
      </w:pPr>
      <w:r>
        <w:t xml:space="preserve">13.06.2024</w:t>
      </w:r>
    </w:p>
    <w:p>
      <w:pPr>
        <w:pStyle w:val="BodyText"/>
      </w:pPr>
      <w:r>
        <w:t xml:space="preserve">Тимирязевская межрайонная прокуратура г. Москвы разъясняет, что в Уголовно-процессуальный кодекс Российской Федерации Федеральным законом от 06.04.2024 № 73-ФЗ внесены изменения.</w:t>
      </w:r>
    </w:p>
    <w:p>
      <w:pPr>
        <w:pStyle w:val="BodyText"/>
      </w:pPr>
      <w:r>
        <w:t xml:space="preserve">Федеральный закон направлен на реализацию постановления Конституционного Суда Российской Федерации от 19 июня 2023 года № 33-П и обеспечение сохранности вещественных доказательств по двум или более уголовным делам.</w:t>
      </w:r>
    </w:p>
    <w:p>
      <w:pPr>
        <w:pStyle w:val="BodyText"/>
      </w:pPr>
      <w:r>
        <w:t xml:space="preserve">В этих целях устанавливается порядок, в соответствии с которым при вынесении приговора, определения или постановления о прекращении уголовного дела предметы, признанные вещественными доказательствами по уголовному делу и одновременно признанные вещественными доказательствами по другому уголовному делу, а также образцы вещественного доказательства, достаточные для сравнительного исследования, подлежат передаче органу предварительного расследования или суду, в чьем производстве находится уголовное дело, по которому не вынесен приговор либо не вынесено постановление или определение о прекращении уголовного дела.</w:t>
      </w:r>
    </w:p>
    <w:p>
      <w:pPr>
        <w:pStyle w:val="BodyText"/>
      </w:pPr>
      <w:r>
        <w:t xml:space="preserve">Во избежание случаев уничтожения на основании судебного решения предметов, признанных вещественными доказательствами по двум или более уголовным делам, когда суды не располагают соответствующей информацией, предусматривается обязанность органов предварительного расследования указывать такие сведения в справке к обвинительному заключению (акту).</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http://dmitrovskiy.mos.ru/traffic-signals/the-prosecutor-s-office-of-the-cao-reports/detail/12418215.html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215.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2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2025-07-29T07:39:25Z</dcterms:created>
  <dcterms:modified xsi:type="dcterms:W3CDTF">2025-07-29T07:39:25Z</dcterms:modified>
</cp:coreProperties>
</file>

<file path=docProps/custom.xml><?xml version="1.0" encoding="utf-8"?>
<Properties xmlns="http://schemas.openxmlformats.org/officeDocument/2006/custom-properties" xmlns:vt="http://schemas.openxmlformats.org/officeDocument/2006/docPropsVTypes"/>
</file>