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f3de3670da1c0df5e2e9cf3abe3ea0b3ddff3"/>
    <w:p>
      <w:pPr>
        <w:pStyle w:val="Heading3"/>
      </w:pPr>
      <w:r>
        <w:t xml:space="preserve">Прокуратура САО проверила соблюдение федерального законодательства Религиозным объединением «Свидетели Иеговы в Австрии»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Установлено, что собственником нежилого помещения в г. Москва, является Религиозное объединение «Свидетели Иеговы в Австрии» на основании договора пожертвования от 2016 года.</w:t>
      </w:r>
    </w:p>
    <w:p>
      <w:pPr>
        <w:pStyle w:val="BodyText"/>
      </w:pPr>
      <w:r>
        <w:t xml:space="preserve">Между Религиозной организации «Управленческий центр Свидетелей Иеговы в России» и Религиозного объединения «Свидетелей Иеговы в Австрии» в 2016 году заключен договор пожертвования нежилого имущества, согласно которому жертвователь безвозмездно передал одаряемому в собственность помещение, расположенное в г. Москве.</w:t>
      </w:r>
    </w:p>
    <w:p>
      <w:pPr>
        <w:pStyle w:val="BodyText"/>
      </w:pPr>
      <w:r>
        <w:t xml:space="preserve">Решением Верховного суда Российской Федерации от 2017 года Религиозная организация «Управленческий центр Свидетелей Иеговы в России», включая все входящие в ее структуру местные религиозные организации, признаны экстремистской организацией, а также ликвидированы, а имущество религиозной организации, оставшегося после удовлетворения требований кредиторов, подлежит обращению в собственность Российской Федерации.</w:t>
      </w:r>
    </w:p>
    <w:p>
      <w:pPr>
        <w:pStyle w:val="BodyText"/>
      </w:pPr>
      <w:r>
        <w:t xml:space="preserve">Распоряжением Министерства Юстиции Российской Федерации организация исключена из ведомственного реестра зарегистрированных некоммерческих организаций.</w:t>
      </w:r>
    </w:p>
    <w:p>
      <w:pPr>
        <w:pStyle w:val="BodyText"/>
      </w:pPr>
      <w:r>
        <w:t xml:space="preserve">Вступившим в законную силу Решением Верховного Суда Российской Федерации установлено, что Генеральной прокуратурой Российской Федерации Организации объявлено предупреждение о недопустимости осуществления экстремистской деятельности.</w:t>
      </w:r>
    </w:p>
    <w:p>
      <w:pPr>
        <w:pStyle w:val="BodyText"/>
      </w:pPr>
      <w:r>
        <w:t xml:space="preserve">Религиозная организация предупреждалась о том, что в случае выявления новых фактов, свидетельствующих о наличии в ее деятельности признаков экстремизма, организация подлежит ликвидации, поэтому возникли основания полагать, что в дальнейшем возможна ликвидация Организации, в том числе и местных организаций, входящих в данную структуру религиозных организаций.</w:t>
      </w:r>
    </w:p>
    <w:p>
      <w:pPr>
        <w:pStyle w:val="BodyText"/>
      </w:pPr>
      <w:r>
        <w:t xml:space="preserve">Таким образом, договор пожертвования недвижимого имущества подписан после предупреждения о недопустимости осуществления экстремистской деятельности, объявленного Генеральной прокуратурой Российской Федерации в отношении религиозной организации «Управленческий центр Свидетелей Иеговы в России».</w:t>
      </w:r>
    </w:p>
    <w:p>
      <w:pPr>
        <w:pStyle w:val="BodyText"/>
      </w:pPr>
      <w:r>
        <w:t xml:space="preserve">Религиозное объединение «Свидетели Иеговы в Австрии» зарегистрировано на территории Австрийской Республики и не попадает под определения религиозного объединения и религиозной организации, предусмотренные законодательством Российской Федерации. </w:t>
      </w:r>
    </w:p>
    <w:p>
      <w:pPr>
        <w:pStyle w:val="BodyText"/>
      </w:pPr>
      <w:r>
        <w:t xml:space="preserve">Решением Головинского районный суд г. Москвы удовлетворены исковые требования прокурора Северного административного округа г. Москвы к Религиозному объединению «Свидетели Иеговы в Австрии» о признании недействительным (ничтожным) договора пожертвования недвижимого имущества и признания права собственности за Российской Федерацией.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http://dmitrovskiy.mos.ru/traffic-signals/the-prosecutor-s-office-of-the-cao-reports/detail/12396791.html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396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396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2025-05-16T10:38:08Z</dcterms:created>
  <dcterms:modified xsi:type="dcterms:W3CDTF">2025-05-16T10:38:08Z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