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23c6f0cba1f4afb10c0a51b0c7ad21327cc33"/>
    <w:p>
      <w:pPr>
        <w:pStyle w:val="Heading3"/>
      </w:pPr>
      <w:r>
        <w:t xml:space="preserve">Прокуратура САО г. Москвы разъясняет: новый порядок заполнения, учета и выдачи дипломов о среднем профессиональном образовании и их дубликатов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t xml:space="preserve">Приказом Министерства просвещения Российской Федерации от 14.10.2022 № 906 утвержден Порядок заполнения, учета и выдачи дипломов о среднем профессиональном образовании и их дубликатов.</w:t>
      </w:r>
    </w:p>
    <w:p>
      <w:pPr>
        <w:pStyle w:val="BodyText"/>
      </w:pPr>
      <w:r>
        <w:t xml:space="preserve">Дипломы выдаются образовательными организациями, осуществляющими деятельность по реализуемым ими аккредитованным образовательным программам среднего профессионального образования.</w:t>
      </w:r>
    </w:p>
    <w:p>
      <w:pPr>
        <w:pStyle w:val="BodyText"/>
      </w:pPr>
      <w:r>
        <w:t xml:space="preserve">Диплом и приложение к нему подписывается руководителем образовательной организации (либо и.о. руководителя), председателем Государственной экзаменационной комиссии (его заместителем либо иным уполномоченным лицом).</w:t>
      </w:r>
    </w:p>
    <w:p>
      <w:pPr>
        <w:pStyle w:val="BodyText"/>
      </w:pPr>
      <w:r>
        <w:t xml:space="preserve">Диплом выдается лицу, завершившему обучение по образовательной программе среднего профессионального образования и успешно прошедшему государственную итоговую аттестацию, на основании решения Государственной экзаменационной комиссии.</w:t>
      </w:r>
    </w:p>
    <w:p>
      <w:pPr>
        <w:pStyle w:val="BodyText"/>
      </w:pPr>
      <w:r>
        <w:t xml:space="preserve">Диплом и приложение к нему выдается не позднее 10 календарных дней после издания приказа об отчислении выпускника.</w:t>
      </w:r>
    </w:p>
    <w:p>
      <w:pPr>
        <w:pStyle w:val="BodyText"/>
      </w:pPr>
      <w:r>
        <w:t xml:space="preserve">Диплом выдается лично или другому лицу (по доверенности), по заявлению направляется заказным почтовым отправлением с уведомлением о вручении.</w:t>
      </w:r>
    </w:p>
    <w:p>
      <w:pPr>
        <w:pStyle w:val="BodyText"/>
      </w:pPr>
      <w:r>
        <w:t xml:space="preserve">Копия диплома – 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</w:t>
      </w:r>
    </w:p>
    <w:p>
      <w:pPr>
        <w:pStyle w:val="BodyText"/>
      </w:pPr>
      <w:r>
        <w:t xml:space="preserve">По заявлению выпускника копия диплома, заверенная электронной подписью руководителя организации, может быть направлена в форме электронного документа с использованием информационно-телекоммуникационной сети «Интернет» на указанный им адрес электронной почты.</w:t>
      </w:r>
    </w:p>
    <w:p>
      <w:pPr>
        <w:pStyle w:val="BodyText"/>
      </w:pPr>
      <w:r>
        <w:t xml:space="preserve">Дубликат диплома и (или) дубликаты приложения к диплому выдаются на основании личного заявления.</w:t>
      </w:r>
    </w:p>
    <w:p>
      <w:pPr>
        <w:pStyle w:val="BodyText"/>
      </w:pPr>
      <w:r>
        <w:t xml:space="preserve">Дубликаты выдаются взамен утраченного диплома и (или) приложений к нему, а также лицу, изменившему фамилию (имя, отчество).</w:t>
      </w:r>
    </w:p>
    <w:p>
      <w:pPr>
        <w:pStyle w:val="BodyText"/>
      </w:pPr>
      <w:r>
        <w:t xml:space="preserve">Дубликат выдается организацией, выдавшей диплом, или её правопреемником.</w:t>
      </w:r>
    </w:p>
    <w:p>
      <w:pPr>
        <w:pStyle w:val="BodyText"/>
      </w:pPr>
      <w:r>
        <w:t xml:space="preserve">В случае ликвидации организации, выдавшей диплом (ее правопреемника), дубликат выдается учредителем организации.</w:t>
      </w:r>
    </w:p>
    <w:p>
      <w:pPr>
        <w:pStyle w:val="BodyText"/>
      </w:pPr>
      <w:r>
        <w:t xml:space="preserve">При отсутствии учредителя, организацией, в которую передан архив, содержащий документы выпускников, выдается дубликат или архивная копия диплома, и (или) архивная справка, и (или) архивная выписка.</w:t>
      </w:r>
    </w:p>
    <w:p>
      <w:pPr>
        <w:pStyle w:val="BodyText"/>
      </w:pPr>
      <w:r>
        <w:t xml:space="preserve">Приказ вступил в силу 01.03.2023 и действует до 01.03.2028.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http://dmitrovskiy.mos.ru/traffic-signals/the-prosecutor-s-office-of-the-cao-reports/detail/11609106.html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609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609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2025-07-25T01:15:17Z</dcterms:created>
  <dcterms:modified xsi:type="dcterms:W3CDTF">2025-07-25T01:15:17Z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