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161dc6edcc04a7c4aba83669e3d05d96d581"/>
    <w:p>
      <w:pPr>
        <w:pStyle w:val="Heading3"/>
      </w:pPr>
      <w:r>
        <w:t xml:space="preserve">06.02.2023 с 14.00 первый заместитель прокурора города Москвы Савенков С.Н. будет по предварительной записи вести личный прием граждан в прокуратуре САО г. Москвы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t xml:space="preserve">06.02.2023 с 14.00 первый заместитель прокурора города Москвы Савенков С.Н. будет по предварительной записи вести личный прием граждан в прокуратуре САО г. Москвы (г. Москва, ул. Куусинена, 21) по вопросам соблюдения уголовно-процессуального законодательства органами следственного комитета и внутренних дел, поднадзорными прокуратура округа.</w:t>
      </w:r>
    </w:p>
    <w:p>
      <w:pPr>
        <w:pStyle w:val="BodyText"/>
      </w:pPr>
      <w:r>
        <w:t xml:space="preserve">Предварительная запись на прием осуществляется по 01 февраля 2023 года включительно в рабочее время по с.т. 8-985-292-34-53.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http://dmitrovskiy.mos.ru/traffic-signals/the-prosecutor-s-office-of-the-cao-reports/detail/11365818.html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365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365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2024-04-14T02:53:42Z</dcterms:created>
  <dcterms:modified xsi:type="dcterms:W3CDTF">2024-04-14T02:53:42Z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