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a482a65ce349ca819512262f50981ff37df9be"/>
    <w:p>
      <w:pPr>
        <w:pStyle w:val="Heading3"/>
      </w:pPr>
      <w:r>
        <w:t xml:space="preserve">Для юных музыкантов организовали конкурс в Дмитровском районе</w:t>
      </w:r>
    </w:p>
    <w:p>
      <w:pPr>
        <w:pStyle w:val="FirstParagraph"/>
      </w:pPr>
      <w:r>
        <w:t xml:space="preserve">27.04.2020</w:t>
      </w:r>
    </w:p>
    <w:p>
      <w:pPr>
        <w:pStyle w:val="BodyText"/>
      </w:pPr>
      <w:r>
        <w:rPr>
          <w:bCs/>
          <w:b/>
        </w:rPr>
        <w:t xml:space="preserve">В центре развития творчества детей и юношества «Гермес» завершается музыкальный онлайн-конкурс. Об этом сообщили в администрации образовательного учреждения.</w:t>
      </w:r>
    </w:p>
    <w:p>
      <w:pPr>
        <w:pStyle w:val="BodyText"/>
      </w:pPr>
      <w:r>
        <w:t xml:space="preserve">Центр творчества «Гермес» проводил Музыкальный онлайн-конкурс «Музыка — во все времена». Принять участие в конкурсе могли все желающие.</w:t>
      </w:r>
    </w:p>
    <w:p>
      <w:pPr>
        <w:pStyle w:val="BodyText"/>
      </w:pPr>
      <w:r>
        <w:t xml:space="preserve">Конкурс проводился</w:t>
      </w:r>
      <w:r>
        <w:br/>
      </w:r>
      <w:r>
        <w:t xml:space="preserve">я по 2 направлениям: вокал и инструментальный жанр. Для участия в конкурсе необходимо было исполнить песню или музыкальное произведение и записать свое исполнение на видео, загрузить видеоролик на YouTube, загрузить ссылку на ролик с исполнением на странице конкурса «Музыка — во все времена!».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http://dmitrovskiy.mos.ru/presscenter/news/detail/8863594.html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Дмитровского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mitrovskiy.mos.ru" TargetMode="External" /><Relationship Type="http://schemas.openxmlformats.org/officeDocument/2006/relationships/hyperlink" Id="rId20" Target="http://dmitrovskiy.mos.ru/presscenter/news/detail/886359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mitrovskiy.mos.ru" TargetMode="External" /><Relationship Type="http://schemas.openxmlformats.org/officeDocument/2006/relationships/hyperlink" Id="rId20" Target="http://dmitrovskiy.mos.ru/presscenter/news/detail/886359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2025-07-11T17:49:39Z</dcterms:created>
  <dcterms:modified xsi:type="dcterms:W3CDTF">2025-07-11T17:49:39Z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