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5013a8fb2d625ca43b4cf109ba9dc32c373fe2"/>
    <w:p>
      <w:pPr>
        <w:pStyle w:val="Heading3"/>
      </w:pPr>
      <w:r>
        <w:t xml:space="preserve">Собянин представил основные проекты благоустройства пяти районов ВАО и ЮВАО</w:t>
      </w:r>
    </w:p>
    <w:p>
      <w:pPr>
        <w:pStyle w:val="FirstParagraph"/>
      </w:pPr>
      <w:r>
        <w:t xml:space="preserve">12.07.2021</w:t>
      </w:r>
    </w:p>
    <w:p>
      <w:pPr>
        <w:pStyle w:val="BodyText"/>
      </w:pPr>
      <w:r>
        <w:rPr>
          <w:iCs/>
          <w:i/>
          <w:bCs/>
          <w:b/>
        </w:rPr>
        <w:t xml:space="preserve">В Москве продолжается реализация программы по благоустройству столичных районов, в рамках которой создаются новые зоны отдыха, пешеходные пространства и скверы. Кроме того, власти города во многих московских дворах обновили детские и спортивные площадки, высадили деревья и кустарники. Об этом жителям города напомнил мэр Москвы Сергей Собянин.</w:t>
      </w:r>
    </w:p>
    <w:p>
      <w:pPr>
        <w:pStyle w:val="BodyText"/>
      </w:pPr>
      <w:r>
        <w:t xml:space="preserve">Благодаря программе «Мой район» будут приведены в порядок объекты в нескольких районах Восточного и Юго-Восточного округов.</w:t>
      </w:r>
    </w:p>
    <w:p>
      <w:pPr>
        <w:pStyle w:val="BodyText"/>
      </w:pPr>
      <w:r>
        <w:t xml:space="preserve">Например, в Новокосине планируется благоустроить территорию, прилегающую к Салтыковскому лесопарку. По словам мэра там отсутствует освещение, а дорожки не имеют мощения. По окончании работ в этом районе появится новый парк.</w:t>
      </w:r>
    </w:p>
    <w:p>
      <w:pPr>
        <w:pStyle w:val="BodyText"/>
      </w:pPr>
      <w:r>
        <w:t xml:space="preserve">В Новогиреево создадут новую пешеходную зону от районной железнодорожной платформы до одноименной станции метро по 3-му проспекту Новогиреева, вдоль которого будут расширены тротуары. В прилегающих дворах организуют дополнительные парковочные места.</w:t>
      </w:r>
    </w:p>
    <w:p>
      <w:pPr>
        <w:pStyle w:val="BodyText"/>
      </w:pPr>
      <w:r>
        <w:t xml:space="preserve">В Рязанском планируется реализовать сразу три проекта. В этом году для жителей района будут установлены воркаут-площадки на территории парка «Плющево», который находится рядом с одноименной железнодорожной станцией. Также здесь будут организованы велодорожки и зоны для выгула собак.</w:t>
      </w:r>
    </w:p>
    <w:p>
      <w:pPr>
        <w:pStyle w:val="BodyText"/>
      </w:pPr>
      <w:r>
        <w:t xml:space="preserve">В Нижегородском, по просьбам жителей микрорайона Карачарово, в парке на Перовском шоссе благоустроят детскую площадку, а также сделают зону со спортивными тренажерами.</w:t>
      </w:r>
    </w:p>
    <w:p>
      <w:pPr>
        <w:pStyle w:val="BodyText"/>
      </w:pPr>
      <w:r>
        <w:t xml:space="preserve">В Текстильщиках приведут в порядок сквер в 1-м Саратовском проезде. Для любителей активного отдыха здесь организуют стритбольную площадку, а для тех, кто предпочитает спокойный досуг, сделают зеленую зону тихого отдыха.</w:t>
      </w:r>
    </w:p>
    <w:p>
      <w:pPr>
        <w:pStyle w:val="BodyText"/>
      </w:pPr>
      <w:r>
        <w:t xml:space="preserve">В парке «Некрасовский бульвар» установят десятки малых архитектурных форм и светильников. Здесь высадят деревья и кустарники, устроят альпийские горки и организуют спортивную площадку. А украсят вход в парк арт-объекты — арки.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http://dmitrovskiy.mos.ru/presscenter/news/detail/10098371.html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presscenter/news/detail/100983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presscenter/news/detail/100983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2024-03-19T20:10:52Z</dcterms:created>
  <dcterms:modified xsi:type="dcterms:W3CDTF">2024-03-19T20:10:52Z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